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6"/>
        </w:rPr>
        <w:t>关于做好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6"/>
          <w:lang w:val="en-US" w:eastAsia="zh-CN"/>
        </w:rPr>
        <w:t>我校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6"/>
        </w:rPr>
        <w:t>“2024 江苏教师年度人物”</w:t>
      </w: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6"/>
        </w:rPr>
        <w:t>遴选推荐工作的通知</w:t>
      </w:r>
    </w:p>
    <w:p>
      <w:pPr>
        <w:spacing w:line="580" w:lineRule="exact"/>
        <w:jc w:val="center"/>
        <w:rPr>
          <w:rFonts w:hint="eastAsia" w:ascii="方正小标宋_GBK" w:hAnsi="华文中宋" w:eastAsia="方正小标宋_GBK"/>
          <w:sz w:val="32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各二级学院（部）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/>
          <w:sz w:val="30"/>
          <w:szCs w:val="30"/>
        </w:rPr>
        <w:t>省教育厅 省总工会关于做好“2024 江苏教师年度人物”遴选推荐工作的通知》（苏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教师函</w:t>
      </w:r>
      <w:r>
        <w:rPr>
          <w:rFonts w:hint="eastAsia" w:ascii="仿宋" w:hAnsi="仿宋" w:eastAsia="仿宋"/>
          <w:sz w:val="30"/>
          <w:szCs w:val="30"/>
        </w:rPr>
        <w:t>〔20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sz w:val="30"/>
          <w:szCs w:val="30"/>
        </w:rPr>
        <w:t>〕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</w:rPr>
        <w:t>号），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为做好我校“2024 江苏教师年度人物”遴选推荐工作</w:t>
      </w:r>
      <w:r>
        <w:rPr>
          <w:rFonts w:hint="eastAsia" w:ascii="仿宋" w:hAnsi="仿宋" w:eastAsia="仿宋"/>
          <w:sz w:val="30"/>
          <w:szCs w:val="30"/>
        </w:rPr>
        <w:t>，现将有关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事项</w:t>
      </w:r>
      <w:r>
        <w:rPr>
          <w:rFonts w:hint="eastAsia" w:ascii="仿宋" w:hAnsi="仿宋" w:eastAsia="仿宋"/>
          <w:sz w:val="30"/>
          <w:szCs w:val="30"/>
        </w:rPr>
        <w:t>通知如下：</w:t>
      </w:r>
    </w:p>
    <w:p>
      <w:pPr>
        <w:numPr>
          <w:ilvl w:val="0"/>
          <w:numId w:val="1"/>
        </w:numPr>
        <w:spacing w:line="520" w:lineRule="exact"/>
        <w:ind w:firstLine="600" w:firstLineChars="200"/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/>
          <w:bCs/>
          <w:kern w:val="36"/>
          <w:sz w:val="30"/>
          <w:szCs w:val="30"/>
          <w:lang w:val="en-US" w:eastAsia="zh-CN"/>
        </w:rPr>
        <w:t>我校可推荐申报名额原则上不超过1名</w:t>
      </w:r>
      <w:r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  <w:t>，各二级学院（部）可择优推荐0-1名。</w:t>
      </w:r>
    </w:p>
    <w:p>
      <w:pPr>
        <w:numPr>
          <w:ilvl w:val="0"/>
          <w:numId w:val="1"/>
        </w:numPr>
        <w:spacing w:line="520" w:lineRule="exact"/>
        <w:ind w:firstLine="600" w:firstLineChars="200"/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  <w:t>符合申报条件（</w:t>
      </w:r>
      <w:bookmarkStart w:id="0" w:name="_GoBack"/>
      <w:r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  <w:t>申报条件</w:t>
      </w:r>
      <w:bookmarkEnd w:id="0"/>
      <w:r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  <w:t>详见附件1）的教师可填写《遴选表》（附件</w:t>
      </w:r>
      <w:r>
        <w:rPr>
          <w:rFonts w:hint="default" w:ascii="Times New Roman" w:hAnsi="Times New Roman" w:eastAsia="仿宋_GB2312"/>
          <w:bCs/>
          <w:kern w:val="36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  <w:t>），将《遴选表》及有关附件材料交至所在相关二级学院（部）。</w:t>
      </w:r>
    </w:p>
    <w:p>
      <w:pPr>
        <w:numPr>
          <w:ilvl w:val="0"/>
          <w:numId w:val="1"/>
        </w:numPr>
        <w:spacing w:line="520" w:lineRule="exact"/>
        <w:ind w:firstLine="600" w:firstLineChars="200"/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bCs/>
          <w:kern w:val="36"/>
          <w:sz w:val="30"/>
          <w:szCs w:val="30"/>
          <w:lang w:val="en-US" w:eastAsia="zh-CN"/>
        </w:rPr>
        <w:t>请以部门为单位将推荐申报人选的《遴选表》（一式2份）以及有关附件材料1份（一式1份），于4月17日（周三）下班前交人事处，逾期不再受理。</w:t>
      </w:r>
    </w:p>
    <w:p>
      <w:pPr>
        <w:spacing w:line="520" w:lineRule="exact"/>
        <w:rPr>
          <w:rFonts w:ascii="Times New Roman" w:hAnsi="Times New Roman" w:eastAsia="仿宋_GB2312" w:cs="仿宋_GB2312"/>
          <w:color w:val="000000"/>
          <w:sz w:val="30"/>
          <w:szCs w:val="30"/>
        </w:rPr>
      </w:pPr>
    </w:p>
    <w:p>
      <w:pPr>
        <w:spacing w:line="520" w:lineRule="exact"/>
        <w:ind w:firstLine="640"/>
        <w:rPr>
          <w:rFonts w:ascii="Times New Roman" w:hAnsi="Times New Roman" w:eastAsia="仿宋_GB2312"/>
          <w:color w:val="000000"/>
          <w:sz w:val="30"/>
          <w:szCs w:val="30"/>
        </w:rPr>
      </w:pPr>
    </w:p>
    <w:p>
      <w:pPr>
        <w:spacing w:line="520" w:lineRule="exact"/>
        <w:ind w:firstLine="640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                               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sz w:val="30"/>
          <w:szCs w:val="30"/>
        </w:rPr>
        <w:t>人事处</w:t>
      </w:r>
    </w:p>
    <w:p>
      <w:pPr>
        <w:spacing w:line="520" w:lineRule="exact"/>
        <w:ind w:firstLine="64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                    20</w:t>
      </w: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12</w:t>
      </w:r>
      <w:r>
        <w:rPr>
          <w:rFonts w:hint="eastAsia" w:ascii="Times New Roman" w:hAnsi="Times New Roman" w:eastAsia="仿宋_GB2312" w:cs="仿宋_GB2312"/>
          <w:sz w:val="30"/>
          <w:szCs w:val="30"/>
        </w:rPr>
        <w:t>日</w:t>
      </w:r>
    </w:p>
    <w:p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526A18"/>
    <w:multiLevelType w:val="singleLevel"/>
    <w:tmpl w:val="96526A18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17264DB6"/>
    <w:rsid w:val="17264DB6"/>
    <w:rsid w:val="354F2C89"/>
    <w:rsid w:val="3E76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2024-04-12T01:34:00Z</dcterms:created>
  <dc:creator>毛豆</dc:creator>
  <cp:lastModifiedBy>毛豆</cp:lastModifiedBy>
  <dcterms:modified xsi:type="dcterms:W3CDTF">2024-04-12T02:26:47Z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61770B3A7E5D4D0CBA6A4DD32FE48EA5_11</vt:lpwstr>
  </property>
</Properties>
</file>