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6C5B2">
      <w:pPr>
        <w:spacing w:before="20" w:line="240" w:lineRule="auto"/>
        <w:outlineLvl w:val="0"/>
        <w:rPr>
          <w:rFonts w:hint="default" w:ascii="方正小标宋简体" w:hAnsi="方正小标宋简体" w:eastAsia="仿宋" w:cs="方正小标宋简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pacing w:val="4"/>
          <w:sz w:val="32"/>
          <w:szCs w:val="32"/>
          <w:lang w:eastAsia="zh-CN"/>
        </w:rPr>
        <w:t>《</w:t>
      </w:r>
      <w:r>
        <w:rPr>
          <w:rFonts w:ascii="仿宋" w:hAnsi="仿宋" w:eastAsia="仿宋" w:cs="仿宋"/>
          <w:b/>
          <w:bCs/>
          <w:spacing w:val="4"/>
          <w:sz w:val="32"/>
          <w:szCs w:val="32"/>
        </w:rPr>
        <w:t>省教育厅关于做好2026年江苏省教学名师申报工作的通知</w:t>
      </w:r>
      <w:r>
        <w:rPr>
          <w:rFonts w:hint="eastAsia" w:ascii="仿宋" w:hAnsi="仿宋" w:eastAsia="仿宋" w:cs="仿宋"/>
          <w:b/>
          <w:bCs/>
          <w:spacing w:val="4"/>
          <w:sz w:val="32"/>
          <w:szCs w:val="32"/>
          <w:lang w:eastAsia="zh-CN"/>
        </w:rPr>
        <w:t>》（</w:t>
      </w:r>
      <w:r>
        <w:rPr>
          <w:rFonts w:ascii="仿宋" w:hAnsi="仿宋" w:eastAsia="仿宋" w:cs="仿宋"/>
          <w:b/>
          <w:bCs/>
          <w:spacing w:val="4"/>
          <w:sz w:val="32"/>
          <w:szCs w:val="32"/>
        </w:rPr>
        <w:t>苏教师函〔</w:t>
      </w:r>
      <w:r>
        <w:rPr>
          <w:rFonts w:ascii="Times New Roman" w:hAnsi="Times New Roman" w:eastAsia="Times New Roman" w:cs="Times New Roman"/>
          <w:b/>
          <w:bCs/>
          <w:spacing w:val="4"/>
          <w:sz w:val="32"/>
          <w:szCs w:val="32"/>
        </w:rPr>
        <w:t>2026</w:t>
      </w:r>
      <w:r>
        <w:rPr>
          <w:rFonts w:ascii="仿宋" w:hAnsi="仿宋" w:eastAsia="仿宋" w:cs="仿宋"/>
          <w:b/>
          <w:bCs/>
          <w:spacing w:val="4"/>
          <w:sz w:val="32"/>
          <w:szCs w:val="32"/>
        </w:rPr>
        <w:t>〕</w:t>
      </w:r>
      <w:r>
        <w:rPr>
          <w:rFonts w:ascii="Times New Roman" w:hAnsi="Times New Roman" w:eastAsia="Times New Roman" w:cs="Times New Roman"/>
          <w:b/>
          <w:bCs/>
          <w:spacing w:val="4"/>
          <w:sz w:val="32"/>
          <w:szCs w:val="32"/>
        </w:rPr>
        <w:t>7</w:t>
      </w:r>
      <w:r>
        <w:rPr>
          <w:rFonts w:ascii="仿宋" w:hAnsi="仿宋" w:eastAsia="仿宋" w:cs="仿宋"/>
          <w:b/>
          <w:bCs/>
          <w:spacing w:val="4"/>
          <w:sz w:val="32"/>
          <w:szCs w:val="32"/>
        </w:rPr>
        <w:t>号</w:t>
      </w:r>
      <w:r>
        <w:rPr>
          <w:rFonts w:hint="eastAsia" w:ascii="仿宋" w:hAnsi="仿宋" w:eastAsia="仿宋" w:cs="仿宋"/>
          <w:b/>
          <w:bCs/>
          <w:spacing w:val="4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pacing w:val="4"/>
          <w:sz w:val="32"/>
          <w:szCs w:val="32"/>
          <w:lang w:val="en-US" w:eastAsia="zh-CN"/>
        </w:rPr>
        <w:t>节选</w:t>
      </w:r>
    </w:p>
    <w:bookmarkEnd w:id="0"/>
    <w:p w14:paraId="060AFA41">
      <w:pPr>
        <w:spacing w:before="182" w:line="228" w:lineRule="auto"/>
        <w:ind w:left="655"/>
        <w:outlineLvl w:val="1"/>
        <w:rPr>
          <w:rFonts w:ascii="黑体" w:hAnsi="黑体" w:eastAsia="黑体" w:cs="黑体"/>
          <w:spacing w:val="6"/>
          <w:sz w:val="31"/>
          <w:szCs w:val="31"/>
        </w:rPr>
      </w:pPr>
    </w:p>
    <w:p w14:paraId="08D840E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655"/>
        <w:textAlignment w:val="baseline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三、申报条件</w:t>
      </w:r>
    </w:p>
    <w:p w14:paraId="7008973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17" w:right="5" w:firstLine="622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（一）申报人应承担一线教学工作满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10</w:t>
      </w:r>
      <w:r>
        <w:rPr>
          <w:rFonts w:ascii="仿宋" w:hAnsi="仿宋" w:eastAsia="仿宋" w:cs="仿宋"/>
          <w:spacing w:val="2"/>
          <w:sz w:val="31"/>
          <w:szCs w:val="31"/>
        </w:rPr>
        <w:t>年以上，在教育领域</w:t>
      </w:r>
      <w:r>
        <w:rPr>
          <w:rFonts w:ascii="仿宋" w:hAnsi="仿宋" w:eastAsia="仿宋" w:cs="仿宋"/>
          <w:spacing w:val="5"/>
          <w:sz w:val="31"/>
          <w:szCs w:val="31"/>
        </w:rPr>
        <w:t>具有较高声誉和知名度，在教育理念、教学内容、教学方法等方面取得创造性成果，主讲课程在全省同领域内有较大影响</w:t>
      </w:r>
      <w:r>
        <w:rPr>
          <w:rFonts w:ascii="仿宋" w:hAnsi="仿宋" w:eastAsia="仿宋" w:cs="仿宋"/>
          <w:spacing w:val="4"/>
          <w:sz w:val="31"/>
          <w:szCs w:val="31"/>
        </w:rPr>
        <w:t>，获得</w:t>
      </w:r>
      <w:r>
        <w:rPr>
          <w:rFonts w:ascii="仿宋" w:hAnsi="仿宋" w:eastAsia="仿宋" w:cs="仿宋"/>
          <w:sz w:val="31"/>
          <w:szCs w:val="31"/>
        </w:rPr>
        <w:t>师生群众广泛认可。</w:t>
      </w:r>
    </w:p>
    <w:p w14:paraId="6C8AAD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28" w:right="6" w:firstLine="612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（二）申报人年龄一般不超过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55</w:t>
      </w:r>
      <w:r>
        <w:rPr>
          <w:rFonts w:ascii="仿宋" w:hAnsi="仿宋" w:eastAsia="仿宋" w:cs="仿宋"/>
          <w:spacing w:val="-1"/>
          <w:sz w:val="31"/>
          <w:szCs w:val="31"/>
        </w:rPr>
        <w:t>周岁（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1971</w:t>
      </w:r>
      <w:r>
        <w:rPr>
          <w:rFonts w:ascii="仿宋" w:hAnsi="仿宋" w:eastAsia="仿宋" w:cs="仿宋"/>
          <w:spacing w:val="-1"/>
          <w:sz w:val="31"/>
          <w:szCs w:val="31"/>
        </w:rPr>
        <w:t>年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1</w:t>
      </w:r>
      <w:r>
        <w:rPr>
          <w:rFonts w:ascii="仿宋" w:hAnsi="仿宋" w:eastAsia="仿宋" w:cs="仿宋"/>
          <w:spacing w:val="-1"/>
          <w:sz w:val="31"/>
          <w:szCs w:val="31"/>
        </w:rPr>
        <w:t>月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1</w:t>
      </w:r>
      <w:r>
        <w:rPr>
          <w:rFonts w:ascii="仿宋" w:hAnsi="仿宋" w:eastAsia="仿宋" w:cs="仿宋"/>
          <w:spacing w:val="-1"/>
          <w:sz w:val="31"/>
          <w:szCs w:val="31"/>
        </w:rPr>
        <w:t>日以后出</w:t>
      </w:r>
      <w:r>
        <w:rPr>
          <w:rFonts w:ascii="仿宋" w:hAnsi="仿宋" w:eastAsia="仿宋" w:cs="仿宋"/>
          <w:spacing w:val="8"/>
          <w:sz w:val="31"/>
          <w:szCs w:val="31"/>
        </w:rPr>
        <w:t>生</w:t>
      </w:r>
      <w:r>
        <w:rPr>
          <w:rFonts w:ascii="仿宋" w:hAnsi="仿宋" w:eastAsia="仿宋" w:cs="仿宋"/>
          <w:spacing w:val="-40"/>
          <w:sz w:val="31"/>
          <w:szCs w:val="31"/>
        </w:rPr>
        <w:t>），</w:t>
      </w:r>
      <w:r>
        <w:rPr>
          <w:rFonts w:ascii="仿宋" w:hAnsi="仿宋" w:eastAsia="仿宋" w:cs="仿宋"/>
          <w:spacing w:val="8"/>
          <w:sz w:val="31"/>
          <w:szCs w:val="31"/>
        </w:rPr>
        <w:t>能积极领衔学校教学团队建设和青年教师培养，发挥示范</w:t>
      </w:r>
      <w:r>
        <w:rPr>
          <w:rFonts w:ascii="仿宋" w:hAnsi="仿宋" w:eastAsia="仿宋" w:cs="仿宋"/>
          <w:spacing w:val="2"/>
          <w:sz w:val="31"/>
          <w:szCs w:val="31"/>
        </w:rPr>
        <w:t>引领作用。同时应具备以下条件：</w:t>
      </w:r>
    </w:p>
    <w:p w14:paraId="0A19F2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673"/>
        <w:textAlignment w:val="baseline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-7"/>
          <w:sz w:val="31"/>
          <w:szCs w:val="31"/>
        </w:rPr>
        <w:t>1.</w:t>
      </w:r>
      <w:r>
        <w:rPr>
          <w:rFonts w:ascii="楷体" w:hAnsi="楷体" w:eastAsia="楷体" w:cs="楷体"/>
          <w:spacing w:val="-7"/>
          <w:sz w:val="31"/>
          <w:szCs w:val="31"/>
        </w:rPr>
        <w:t>高等学校</w:t>
      </w:r>
    </w:p>
    <w:p w14:paraId="1BEEC8B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10" w:firstLine="630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1</w:t>
      </w:r>
      <w:r>
        <w:rPr>
          <w:rFonts w:ascii="仿宋" w:hAnsi="仿宋" w:eastAsia="仿宋" w:cs="仿宋"/>
          <w:spacing w:val="6"/>
          <w:sz w:val="31"/>
          <w:szCs w:val="31"/>
        </w:rPr>
        <w:t>）普通本科院校人选，一般应具有教师系列高级专业技</w:t>
      </w:r>
      <w:r>
        <w:rPr>
          <w:rFonts w:ascii="仿宋" w:hAnsi="仿宋" w:eastAsia="仿宋" w:cs="仿宋"/>
          <w:spacing w:val="11"/>
          <w:sz w:val="31"/>
          <w:szCs w:val="31"/>
        </w:rPr>
        <w:t>术职务，注重教研相长，深化教学改革，近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6</w:t>
      </w:r>
      <w:r>
        <w:rPr>
          <w:rFonts w:ascii="仿宋" w:hAnsi="仿宋" w:eastAsia="仿宋" w:cs="仿宋"/>
          <w:spacing w:val="11"/>
          <w:sz w:val="31"/>
          <w:szCs w:val="31"/>
        </w:rPr>
        <w:t>学年</w:t>
      </w:r>
      <w:r>
        <w:rPr>
          <w:rFonts w:ascii="仿宋" w:hAnsi="仿宋" w:eastAsia="仿宋" w:cs="仿宋"/>
          <w:spacing w:val="10"/>
          <w:sz w:val="31"/>
          <w:szCs w:val="31"/>
        </w:rPr>
        <w:t>主讲课程的平</w:t>
      </w:r>
      <w:r>
        <w:rPr>
          <w:rFonts w:ascii="仿宋" w:hAnsi="仿宋" w:eastAsia="仿宋" w:cs="仿宋"/>
          <w:spacing w:val="7"/>
          <w:sz w:val="31"/>
          <w:szCs w:val="31"/>
        </w:rPr>
        <w:t>均课堂教学工作量不少于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108</w:t>
      </w:r>
      <w:r>
        <w:rPr>
          <w:rFonts w:ascii="仿宋" w:hAnsi="仿宋" w:eastAsia="仿宋" w:cs="仿宋"/>
          <w:spacing w:val="7"/>
          <w:sz w:val="31"/>
          <w:szCs w:val="31"/>
        </w:rPr>
        <w:t>学时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/</w:t>
      </w:r>
      <w:r>
        <w:rPr>
          <w:rFonts w:ascii="仿宋" w:hAnsi="仿宋" w:eastAsia="仿宋" w:cs="仿宋"/>
          <w:spacing w:val="7"/>
          <w:sz w:val="31"/>
          <w:szCs w:val="31"/>
        </w:rPr>
        <w:t>学年，其中每学年必须为本科</w:t>
      </w:r>
      <w:r>
        <w:rPr>
          <w:rFonts w:ascii="仿宋" w:hAnsi="仿宋" w:eastAsia="仿宋" w:cs="仿宋"/>
          <w:sz w:val="31"/>
          <w:szCs w:val="31"/>
        </w:rPr>
        <w:t>生主讲一门课程。</w:t>
      </w:r>
    </w:p>
    <w:p w14:paraId="439FDAC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firstLine="640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2</w:t>
      </w:r>
      <w:r>
        <w:rPr>
          <w:rFonts w:ascii="仿宋" w:hAnsi="仿宋" w:eastAsia="仿宋" w:cs="仿宋"/>
          <w:spacing w:val="11"/>
          <w:sz w:val="31"/>
          <w:szCs w:val="31"/>
        </w:rPr>
        <w:t>）高等职业学校人选，一般应具有教师系列高级专业技术职务，注重产教融合、教研结合，近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6</w:t>
      </w:r>
      <w:r>
        <w:rPr>
          <w:rFonts w:ascii="仿宋" w:hAnsi="仿宋" w:eastAsia="仿宋" w:cs="仿宋"/>
          <w:spacing w:val="11"/>
          <w:sz w:val="31"/>
          <w:szCs w:val="31"/>
        </w:rPr>
        <w:t>学年承担本校教学任务</w:t>
      </w:r>
      <w:r>
        <w:rPr>
          <w:rFonts w:ascii="仿宋" w:hAnsi="仿宋" w:eastAsia="仿宋" w:cs="仿宋"/>
          <w:spacing w:val="7"/>
          <w:sz w:val="31"/>
          <w:szCs w:val="31"/>
        </w:rPr>
        <w:t>（包括实训、实习等实践课程）不少于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180</w:t>
      </w:r>
      <w:r>
        <w:rPr>
          <w:rFonts w:ascii="仿宋" w:hAnsi="仿宋" w:eastAsia="仿宋" w:cs="仿宋"/>
          <w:spacing w:val="7"/>
          <w:sz w:val="31"/>
          <w:szCs w:val="31"/>
        </w:rPr>
        <w:t>学时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/</w:t>
      </w:r>
      <w:r>
        <w:rPr>
          <w:rFonts w:ascii="仿宋" w:hAnsi="仿宋" w:eastAsia="仿宋" w:cs="仿宋"/>
          <w:spacing w:val="7"/>
          <w:sz w:val="31"/>
          <w:szCs w:val="31"/>
        </w:rPr>
        <w:t>学年，相关企事</w:t>
      </w:r>
      <w:r>
        <w:rPr>
          <w:rFonts w:ascii="仿宋" w:hAnsi="仿宋" w:eastAsia="仿宋" w:cs="仿宋"/>
          <w:spacing w:val="8"/>
          <w:sz w:val="31"/>
          <w:szCs w:val="31"/>
        </w:rPr>
        <w:t>业单位一线实践工作经历平均不少于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36</w:t>
      </w:r>
      <w:r>
        <w:rPr>
          <w:rFonts w:ascii="仿宋" w:hAnsi="仿宋" w:eastAsia="仿宋" w:cs="仿宋"/>
          <w:spacing w:val="8"/>
          <w:sz w:val="31"/>
          <w:szCs w:val="31"/>
        </w:rPr>
        <w:t>天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/</w:t>
      </w:r>
      <w:r>
        <w:rPr>
          <w:rFonts w:ascii="仿宋" w:hAnsi="仿宋" w:eastAsia="仿宋" w:cs="仿宋"/>
          <w:spacing w:val="8"/>
          <w:sz w:val="31"/>
          <w:szCs w:val="31"/>
        </w:rPr>
        <w:t>学年。</w:t>
      </w:r>
    </w:p>
    <w:p w14:paraId="493B73A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640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3</w:t>
      </w:r>
      <w:r>
        <w:rPr>
          <w:rFonts w:ascii="仿宋" w:hAnsi="仿宋" w:eastAsia="仿宋" w:cs="仿宋"/>
          <w:spacing w:val="8"/>
          <w:sz w:val="31"/>
          <w:szCs w:val="31"/>
        </w:rPr>
        <w:t>）现任校级领导不得申报。</w:t>
      </w:r>
    </w:p>
    <w:p w14:paraId="4D1D58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10" w:right="3" w:firstLine="630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4</w:t>
      </w:r>
      <w:r>
        <w:rPr>
          <w:rFonts w:ascii="仿宋" w:hAnsi="仿宋" w:eastAsia="仿宋" w:cs="仿宋"/>
          <w:spacing w:val="6"/>
          <w:sz w:val="31"/>
          <w:szCs w:val="31"/>
        </w:rPr>
        <w:t>）国家级高层次人才项目入选者、省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“333</w:t>
      </w:r>
      <w:r>
        <w:rPr>
          <w:rFonts w:ascii="仿宋" w:hAnsi="仿宋" w:eastAsia="仿宋" w:cs="仿宋"/>
          <w:spacing w:val="6"/>
          <w:sz w:val="31"/>
          <w:szCs w:val="31"/>
        </w:rPr>
        <w:t>工程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”</w:t>
      </w:r>
      <w:r>
        <w:rPr>
          <w:rFonts w:ascii="仿宋" w:hAnsi="仿宋" w:eastAsia="仿宋" w:cs="仿宋"/>
          <w:spacing w:val="6"/>
          <w:sz w:val="31"/>
          <w:szCs w:val="31"/>
        </w:rPr>
        <w:t>一层</w:t>
      </w:r>
      <w:r>
        <w:rPr>
          <w:rFonts w:ascii="仿宋" w:hAnsi="仿宋" w:eastAsia="仿宋" w:cs="仿宋"/>
          <w:spacing w:val="5"/>
          <w:sz w:val="31"/>
          <w:szCs w:val="31"/>
        </w:rPr>
        <w:t>次培</w:t>
      </w:r>
      <w:r>
        <w:rPr>
          <w:rFonts w:ascii="仿宋" w:hAnsi="仿宋" w:eastAsia="仿宋" w:cs="仿宋"/>
          <w:spacing w:val="2"/>
          <w:sz w:val="31"/>
          <w:szCs w:val="31"/>
        </w:rPr>
        <w:t>养对象、已获得教学名师者、培养期（聘期、建设期）内的其他</w:t>
      </w:r>
      <w:r>
        <w:rPr>
          <w:rFonts w:ascii="仿宋" w:hAnsi="仿宋" w:eastAsia="仿宋" w:cs="仿宋"/>
          <w:spacing w:val="6"/>
          <w:sz w:val="31"/>
          <w:szCs w:val="31"/>
        </w:rPr>
        <w:t>省级人才项目入选者（省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“333</w:t>
      </w:r>
      <w:r>
        <w:rPr>
          <w:rFonts w:ascii="仿宋" w:hAnsi="仿宋" w:eastAsia="仿宋" w:cs="仿宋"/>
          <w:spacing w:val="6"/>
          <w:sz w:val="31"/>
          <w:szCs w:val="31"/>
        </w:rPr>
        <w:t>工程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”</w:t>
      </w:r>
      <w:r>
        <w:rPr>
          <w:rFonts w:ascii="仿宋" w:hAnsi="仿宋" w:eastAsia="仿宋" w:cs="仿宋"/>
          <w:spacing w:val="6"/>
          <w:sz w:val="31"/>
          <w:szCs w:val="31"/>
        </w:rPr>
        <w:t>二层次培养对象，省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“</w:t>
      </w:r>
      <w:r>
        <w:rPr>
          <w:rFonts w:ascii="仿宋" w:hAnsi="仿宋" w:eastAsia="仿宋" w:cs="仿宋"/>
          <w:spacing w:val="6"/>
          <w:sz w:val="31"/>
          <w:szCs w:val="31"/>
        </w:rPr>
        <w:t>双创团</w:t>
      </w:r>
      <w:r>
        <w:rPr>
          <w:rFonts w:ascii="仿宋" w:hAnsi="仿宋" w:eastAsia="仿宋" w:cs="仿宋"/>
          <w:spacing w:val="12"/>
          <w:sz w:val="31"/>
          <w:szCs w:val="31"/>
        </w:rPr>
        <w:t>队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”</w:t>
      </w:r>
      <w:r>
        <w:rPr>
          <w:rFonts w:ascii="仿宋" w:hAnsi="仿宋" w:eastAsia="仿宋" w:cs="仿宋"/>
          <w:spacing w:val="12"/>
          <w:sz w:val="31"/>
          <w:szCs w:val="31"/>
        </w:rPr>
        <w:t>领军人才，江苏特聘教授，高校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“</w:t>
      </w:r>
      <w:r>
        <w:rPr>
          <w:rFonts w:ascii="仿宋" w:hAnsi="仿宋" w:eastAsia="仿宋" w:cs="仿宋"/>
          <w:spacing w:val="12"/>
          <w:sz w:val="31"/>
          <w:szCs w:val="31"/>
        </w:rPr>
        <w:t>青蓝工程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”</w:t>
      </w:r>
      <w:r>
        <w:rPr>
          <w:rFonts w:ascii="仿宋" w:hAnsi="仿宋" w:eastAsia="仿宋" w:cs="仿宋"/>
          <w:spacing w:val="12"/>
          <w:sz w:val="31"/>
          <w:szCs w:val="31"/>
        </w:rPr>
        <w:t>中青年学术带头</w:t>
      </w:r>
      <w:r>
        <w:rPr>
          <w:rFonts w:ascii="仿宋" w:hAnsi="仿宋" w:eastAsia="仿宋" w:cs="仿宋"/>
          <w:spacing w:val="5"/>
          <w:sz w:val="31"/>
          <w:szCs w:val="31"/>
        </w:rPr>
        <w:t>人、优秀教学团队带头人，江苏社科名家、紫金文化人才，外专</w:t>
      </w:r>
      <w:r>
        <w:rPr>
          <w:rFonts w:ascii="仿宋" w:hAnsi="仿宋" w:eastAsia="仿宋" w:cs="仿宋"/>
          <w:spacing w:val="7"/>
          <w:sz w:val="31"/>
          <w:szCs w:val="31"/>
        </w:rPr>
        <w:t>百人计划、省杰出青年基金）不得申报。</w:t>
      </w:r>
    </w:p>
    <w:p w14:paraId="76122A5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657"/>
        <w:textAlignment w:val="baseline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五、工作要求</w:t>
      </w:r>
    </w:p>
    <w:p w14:paraId="5C40A43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655"/>
        <w:textAlignment w:val="baseline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1.</w:t>
      </w:r>
      <w:r>
        <w:rPr>
          <w:rFonts w:ascii="楷体" w:hAnsi="楷体" w:eastAsia="楷体" w:cs="楷体"/>
          <w:sz w:val="31"/>
          <w:szCs w:val="31"/>
        </w:rPr>
        <w:t>书面材料。</w:t>
      </w:r>
      <w:r>
        <w:rPr>
          <w:rFonts w:ascii="仿宋" w:hAnsi="仿宋" w:eastAsia="仿宋" w:cs="仿宋"/>
          <w:sz w:val="31"/>
          <w:szCs w:val="31"/>
        </w:rPr>
        <w:t>包括：</w:t>
      </w:r>
    </w:p>
    <w:p w14:paraId="56534B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11" w:right="99" w:firstLine="629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z w:val="31"/>
          <w:szCs w:val="31"/>
        </w:rPr>
        <w:t>1</w:t>
      </w:r>
      <w:r>
        <w:rPr>
          <w:rFonts w:ascii="仿宋" w:hAnsi="仿宋" w:eastAsia="仿宋" w:cs="仿宋"/>
          <w:sz w:val="31"/>
          <w:szCs w:val="31"/>
        </w:rPr>
        <w:t>）学校遴选工作报告（</w:t>
      </w:r>
      <w:r>
        <w:rPr>
          <w:rFonts w:ascii="Times New Roman" w:hAnsi="Times New Roman" w:eastAsia="Times New Roman" w:cs="Times New Roman"/>
          <w:sz w:val="31"/>
          <w:szCs w:val="31"/>
        </w:rPr>
        <w:t>1</w:t>
      </w:r>
      <w:r>
        <w:rPr>
          <w:rFonts w:ascii="仿宋" w:hAnsi="仿宋" w:eastAsia="仿宋" w:cs="仿宋"/>
          <w:sz w:val="31"/>
          <w:szCs w:val="31"/>
        </w:rPr>
        <w:t>份</w:t>
      </w:r>
      <w:r>
        <w:rPr>
          <w:rFonts w:ascii="仿宋" w:hAnsi="仿宋" w:eastAsia="仿宋" w:cs="仿宋"/>
          <w:spacing w:val="-53"/>
          <w:sz w:val="31"/>
          <w:szCs w:val="31"/>
        </w:rPr>
        <w:t>），</w:t>
      </w:r>
      <w:r>
        <w:rPr>
          <w:rFonts w:ascii="仿宋" w:hAnsi="仿宋" w:eastAsia="仿宋" w:cs="仿宋"/>
          <w:sz w:val="31"/>
          <w:szCs w:val="31"/>
        </w:rPr>
        <w:t>需包括组织</w:t>
      </w:r>
      <w:r>
        <w:rPr>
          <w:rFonts w:ascii="仿宋" w:hAnsi="仿宋" w:eastAsia="仿宋" w:cs="仿宋"/>
          <w:spacing w:val="-1"/>
          <w:sz w:val="31"/>
          <w:szCs w:val="31"/>
        </w:rPr>
        <w:t>领导、推荐过程、公示情况等；</w:t>
      </w:r>
    </w:p>
    <w:p w14:paraId="2796752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4" w:right="92" w:firstLine="636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2</w:t>
      </w:r>
      <w:r>
        <w:rPr>
          <w:rFonts w:ascii="仿宋" w:hAnsi="仿宋" w:eastAsia="仿宋" w:cs="仿宋"/>
          <w:spacing w:val="2"/>
          <w:sz w:val="31"/>
          <w:szCs w:val="31"/>
        </w:rPr>
        <w:t>）学校党委对申报人思想政治及师德表现的书面意见（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</w:t>
      </w:r>
      <w:r>
        <w:rPr>
          <w:rFonts w:ascii="仿宋" w:hAnsi="仿宋" w:eastAsia="仿宋" w:cs="仿宋"/>
          <w:sz w:val="31"/>
          <w:szCs w:val="31"/>
        </w:rPr>
        <w:t>份</w:t>
      </w:r>
      <w:r>
        <w:rPr>
          <w:rFonts w:ascii="仿宋" w:hAnsi="仿宋" w:eastAsia="仿宋" w:cs="仿宋"/>
          <w:spacing w:val="-76"/>
          <w:sz w:val="31"/>
          <w:szCs w:val="31"/>
        </w:rPr>
        <w:t>）；</w:t>
      </w:r>
    </w:p>
    <w:p w14:paraId="6F2E1A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640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3</w:t>
      </w:r>
      <w:r>
        <w:rPr>
          <w:rFonts w:ascii="仿宋" w:hAnsi="仿宋" w:eastAsia="仿宋" w:cs="仿宋"/>
          <w:spacing w:val="3"/>
          <w:sz w:val="31"/>
          <w:szCs w:val="31"/>
        </w:rPr>
        <w:t>）申报人推荐表（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1</w:t>
      </w:r>
      <w:r>
        <w:rPr>
          <w:rFonts w:ascii="仿宋" w:hAnsi="仿宋" w:eastAsia="仿宋" w:cs="仿宋"/>
          <w:spacing w:val="3"/>
          <w:sz w:val="31"/>
          <w:szCs w:val="31"/>
        </w:rPr>
        <w:t>份，正反打印，见附件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2</w:t>
      </w:r>
      <w:r>
        <w:rPr>
          <w:rFonts w:ascii="仿宋" w:hAnsi="仿宋" w:eastAsia="仿宋" w:cs="仿宋"/>
          <w:spacing w:val="-72"/>
          <w:sz w:val="31"/>
          <w:szCs w:val="31"/>
        </w:rPr>
        <w:t>）；</w:t>
      </w:r>
    </w:p>
    <w:p w14:paraId="0EDD31B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640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4</w:t>
      </w:r>
      <w:r>
        <w:rPr>
          <w:rFonts w:ascii="仿宋" w:hAnsi="仿宋" w:eastAsia="仿宋" w:cs="仿宋"/>
          <w:spacing w:val="2"/>
          <w:sz w:val="31"/>
          <w:szCs w:val="31"/>
        </w:rPr>
        <w:t>）申报人汇总表（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</w:t>
      </w:r>
      <w:r>
        <w:rPr>
          <w:rFonts w:ascii="仿宋" w:hAnsi="仿宋" w:eastAsia="仿宋" w:cs="仿宋"/>
          <w:spacing w:val="2"/>
          <w:sz w:val="31"/>
          <w:szCs w:val="31"/>
        </w:rPr>
        <w:t>份，见附件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3</w:t>
      </w:r>
      <w:r>
        <w:rPr>
          <w:rFonts w:ascii="仿宋" w:hAnsi="仿宋" w:eastAsia="仿宋" w:cs="仿宋"/>
          <w:spacing w:val="2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4</w:t>
      </w:r>
      <w:r>
        <w:rPr>
          <w:rFonts w:ascii="仿宋" w:hAnsi="仿宋" w:eastAsia="仿宋" w:cs="仿宋"/>
          <w:spacing w:val="-73"/>
          <w:sz w:val="31"/>
          <w:szCs w:val="31"/>
        </w:rPr>
        <w:t>）；</w:t>
      </w:r>
    </w:p>
    <w:p w14:paraId="743516C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right="96" w:firstLine="638"/>
        <w:jc w:val="both"/>
        <w:textAlignment w:val="baseline"/>
        <w:rPr>
          <w:rFonts w:ascii="仿宋" w:hAnsi="仿宋" w:eastAsia="仿宋" w:cs="仿宋"/>
          <w:spacing w:val="-1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（5）申报人推荐表有关附件材料（1份），主要包括：①身份证、学历学位证书、获奖证书、教师资格证书、教师职务任职资格证书及聘书、技能等级证书等资质材料；②学生评价情况（如学校未开展相关活动，不作硬性要求）、学校对课堂教学评价情况、教学年度考核情况等评价材料；③引领教师教学团队和指导青年教师、指导学生在省级以上竞赛中获奖，职业学校教师参加企业实践经历，学校教务部门出具的近6年教学工作等证明材料；④近6学年能反映申报人教学水平、学术水平的代表性论文或论著不超过5项（论文复印期刊封面、目录、封底及论文内容，论著复印封面、目录、封底和主要章节）；⑤近6年承担重要教学改革项目情况；⑥其他能反映申报人水平的材料。以上材料须按前述顺序编印目录，单独装订成一册。材料均提供复印件，所在学校须对材料真实性进行审核，并统一在目录处盖章确认。</w:t>
      </w:r>
    </w:p>
    <w:p w14:paraId="42DFD66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642"/>
        <w:textAlignment w:val="baseline"/>
        <w:rPr>
          <w:rFonts w:ascii="楷体" w:hAnsi="楷体" w:eastAsia="楷体" w:cs="楷体"/>
          <w:sz w:val="31"/>
          <w:szCs w:val="31"/>
        </w:rPr>
      </w:pPr>
      <w:r>
        <w:rPr>
          <w:rFonts w:ascii="Times New Roman" w:hAnsi="Times New Roman" w:eastAsia="Times New Roman" w:cs="Times New Roman"/>
          <w:spacing w:val="-8"/>
          <w:sz w:val="31"/>
          <w:szCs w:val="31"/>
        </w:rPr>
        <w:t>2.</w:t>
      </w:r>
      <w:r>
        <w:rPr>
          <w:rFonts w:ascii="楷体" w:hAnsi="楷体" w:eastAsia="楷体" w:cs="楷体"/>
          <w:spacing w:val="-8"/>
          <w:sz w:val="31"/>
          <w:szCs w:val="31"/>
        </w:rPr>
        <w:t>电子材料。</w:t>
      </w:r>
    </w:p>
    <w:p w14:paraId="22BDD76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right="96" w:firstLine="638"/>
        <w:jc w:val="both"/>
        <w:textAlignment w:val="baseline"/>
        <w:rPr>
          <w:rFonts w:hint="default" w:eastAsia="宋体"/>
          <w:lang w:val="en-US" w:eastAsia="zh-CN"/>
        </w:rPr>
      </w:pPr>
      <w:r>
        <w:rPr>
          <w:rFonts w:ascii="仿宋" w:hAnsi="仿宋" w:eastAsia="仿宋" w:cs="仿宋"/>
          <w:spacing w:val="5"/>
          <w:sz w:val="31"/>
          <w:szCs w:val="31"/>
        </w:rPr>
        <w:t>包括学校遴选工作报告和学校党委出具的书面意见（盖章扫</w:t>
      </w:r>
      <w:r>
        <w:rPr>
          <w:rFonts w:ascii="仿宋" w:hAnsi="仿宋" w:eastAsia="仿宋" w:cs="仿宋"/>
          <w:spacing w:val="-1"/>
          <w:sz w:val="31"/>
          <w:szCs w:val="31"/>
        </w:rPr>
        <w:t>描件）、申报人汇总表（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exce1</w:t>
      </w:r>
      <w:r>
        <w:rPr>
          <w:rFonts w:ascii="仿宋" w:hAnsi="仿宋" w:eastAsia="仿宋" w:cs="仿宋"/>
          <w:spacing w:val="-1"/>
          <w:sz w:val="31"/>
          <w:szCs w:val="31"/>
        </w:rPr>
        <w:t>格式）、</w:t>
      </w:r>
      <w:r>
        <w:rPr>
          <w:rFonts w:ascii="仿宋" w:hAnsi="仿宋" w:eastAsia="仿宋" w:cs="仿宋"/>
          <w:spacing w:val="-2"/>
          <w:sz w:val="31"/>
          <w:szCs w:val="31"/>
        </w:rPr>
        <w:t>申报人</w:t>
      </w:r>
      <w:r>
        <w:rPr>
          <w:rFonts w:ascii="Times New Roman" w:hAnsi="Times New Roman" w:eastAsia="Times New Roman" w:cs="Times New Roman"/>
          <w:spacing w:val="-2"/>
          <w:sz w:val="31"/>
          <w:szCs w:val="31"/>
        </w:rPr>
        <w:t>20</w:t>
      </w:r>
      <w:r>
        <w:rPr>
          <w:rFonts w:ascii="仿宋" w:hAnsi="仿宋" w:eastAsia="仿宋" w:cs="仿宋"/>
          <w:spacing w:val="-2"/>
          <w:sz w:val="31"/>
          <w:szCs w:val="31"/>
        </w:rPr>
        <w:t>分钟现场教学录</w:t>
      </w:r>
      <w:r>
        <w:rPr>
          <w:rFonts w:ascii="仿宋" w:hAnsi="仿宋" w:eastAsia="仿宋" w:cs="仿宋"/>
          <w:spacing w:val="13"/>
          <w:sz w:val="31"/>
          <w:szCs w:val="31"/>
        </w:rPr>
        <w:t>像（图像和声音要清晰，板书和</w:t>
      </w:r>
      <w:r>
        <w:rPr>
          <w:rFonts w:ascii="Times New Roman" w:hAnsi="Times New Roman" w:eastAsia="Times New Roman" w:cs="Times New Roman"/>
          <w:sz w:val="31"/>
          <w:szCs w:val="31"/>
        </w:rPr>
        <w:t>PPT</w:t>
      </w:r>
      <w:r>
        <w:rPr>
          <w:rFonts w:ascii="仿宋" w:hAnsi="仿宋" w:eastAsia="仿宋" w:cs="仿宋"/>
          <w:spacing w:val="13"/>
          <w:sz w:val="31"/>
          <w:szCs w:val="31"/>
        </w:rPr>
        <w:t>结合，教学和互动结合，常见视频格式，通过光盘报送）、申报人推荐表（</w:t>
      </w:r>
      <w:r>
        <w:rPr>
          <w:rFonts w:ascii="Times New Roman" w:hAnsi="Times New Roman" w:eastAsia="Times New Roman" w:cs="Times New Roman"/>
          <w:sz w:val="31"/>
          <w:szCs w:val="31"/>
        </w:rPr>
        <w:t>word</w:t>
      </w:r>
      <w:r>
        <w:rPr>
          <w:rFonts w:ascii="仿宋" w:hAnsi="仿宋" w:eastAsia="仿宋" w:cs="仿宋"/>
          <w:spacing w:val="7"/>
          <w:sz w:val="31"/>
          <w:szCs w:val="31"/>
        </w:rPr>
        <w:t>格式和</w:t>
      </w:r>
      <w:r>
        <w:rPr>
          <w:rFonts w:ascii="Times New Roman" w:hAnsi="Times New Roman" w:eastAsia="Times New Roman" w:cs="Times New Roman"/>
          <w:sz w:val="31"/>
          <w:szCs w:val="31"/>
        </w:rPr>
        <w:t>pdf</w:t>
      </w:r>
      <w:r>
        <w:rPr>
          <w:rFonts w:ascii="仿宋" w:hAnsi="仿宋" w:eastAsia="仿宋" w:cs="仿宋"/>
          <w:spacing w:val="7"/>
          <w:sz w:val="31"/>
          <w:szCs w:val="31"/>
        </w:rPr>
        <w:t>格式</w:t>
      </w:r>
      <w:r>
        <w:rPr>
          <w:rFonts w:ascii="仿宋" w:hAnsi="仿宋" w:eastAsia="仿宋" w:cs="仿宋"/>
          <w:spacing w:val="-57"/>
          <w:sz w:val="31"/>
          <w:szCs w:val="31"/>
        </w:rPr>
        <w:t>），</w:t>
      </w:r>
      <w:r>
        <w:rPr>
          <w:rFonts w:ascii="仿宋" w:hAnsi="仿宋" w:eastAsia="仿宋" w:cs="仿宋"/>
          <w:spacing w:val="7"/>
          <w:sz w:val="31"/>
          <w:szCs w:val="31"/>
        </w:rPr>
        <w:t>有关附件材料（按目录顺序，</w:t>
      </w:r>
      <w:r>
        <w:rPr>
          <w:rFonts w:ascii="Times New Roman" w:hAnsi="Times New Roman" w:eastAsia="Times New Roman" w:cs="Times New Roman"/>
          <w:sz w:val="31"/>
          <w:szCs w:val="31"/>
        </w:rPr>
        <w:t>pdf</w:t>
      </w:r>
      <w:r>
        <w:rPr>
          <w:rFonts w:ascii="仿宋" w:hAnsi="仿宋" w:eastAsia="仿宋" w:cs="仿宋"/>
          <w:spacing w:val="7"/>
          <w:sz w:val="31"/>
          <w:szCs w:val="31"/>
        </w:rPr>
        <w:t>格式）。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AC35EF">
    <w:pPr>
      <w:spacing w:line="235" w:lineRule="auto"/>
      <w:ind w:left="424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sz w:val="28"/>
        <w:szCs w:val="28"/>
      </w:rPr>
      <w:t>—2—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CB0CFC"/>
    <w:rsid w:val="68CB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2026-03-24T03:17:00Z</dcterms:created>
  <dc:creator>毛豆</dc:creator>
  <cp:lastModifiedBy>毛豆</cp:lastModifiedBy>
  <dcterms:modified xsi:type="dcterms:W3CDTF">2026-03-24T03:23:57Z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A2E4E8F629074253BDBDBC1CF8EA1151_11</vt:lpwstr>
  </property>
  <property fmtid="{D5CDD505-2E9C-101B-9397-08002B2CF9AE}" pid="4" name="KSOTemplateDocerSaveRecord">
    <vt:lpwstr>eyJoZGlkIjoiNWY4OTczNTA2NGIwMzAyOTNkNzQ2MWY4ZDkyYzZlMGEiLCJ1c2VySWQiOiIxOTc2MjQxNzMifQ==</vt:lpwstr>
  </property>
</Properties>
</file>